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7211.xml.htm"/>
      <w:bookmarkStart w:id="1" w:name="kswkform4_17869972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Reuter Emily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MAPLEBEAR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Maplebear Inc.</w:t>
              </w:r>
            </w:hyperlink>
            <w:r>
              <w:rPr/>
              <w:t xml:space="preserve"> [ </w:t>
            </w:r>
            <w:r>
              <w:rPr>
                <w:rFonts w:ascii="Times;serif" w:hAnsi="Times;serif"/>
                <w:color w:val="0000FF"/>
                <w:sz w:val="24"/>
                <w:shd w:fill="FFFFFF" w:val="clear"/>
              </w:rPr>
              <w:t>CART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50.0089</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668,525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19,188</w:t>
            </w:r>
            <w:r>
              <w:rPr>
                <w:rFonts w:ascii="Times;serif" w:hAnsi="Times;serif"/>
                <w:color w:val="008000"/>
                <w:position w:val="7"/>
                <w:sz w:val="16"/>
                <w:sz w:val="20"/>
                <w:shd w:fill="FFFFFF" w:val="clear"/>
              </w:rPr>
              <w:t>(3)</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48.88</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649,337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sales were effected pursuant to a Rule 10b5-1 trading plan intended to satisfy the affirmative defense conditions of Rule 10b5-1(c), adopted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$50.00 to $50.08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to satisfy tax withholding obligations upon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Libuit,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2050" TargetMode="External"/><Relationship Id="rId5" Type="http://schemas.openxmlformats.org/officeDocument/2006/relationships/hyperlink" Target="http://www.sec.gov/cgi-bin/browse-edgar?action=getcompany&amp;CIK=0001579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3766</Characters>
  <CharactersWithSpaces>4379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