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4684.xml.htm"/>
      <w:bookmarkStart w:id="1" w:name="kswkform4_17877746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Fong Morgan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MAPLEBEAR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Maplebear Inc.</w:t>
              </w:r>
            </w:hyperlink>
            <w:r>
              <w:rPr/>
              <w:t xml:space="preserve"> [ </w:t>
            </w:r>
            <w:r>
              <w:rPr>
                <w:rFonts w:ascii="Times;serif" w:hAnsi="Times;serif"/>
                <w:color w:val="0000FF"/>
                <w:sz w:val="24"/>
                <w:shd w:fill="FFFFFF" w:val="clear"/>
              </w:rPr>
              <w:t>CART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548,301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49.8056</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534,210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50.4748</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529,911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73,560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stock option exercise and sales were effected pursuant to a Rule 10b5-1 trading plan intended to satisfy the affirmative defense conditions of Rule 10b5-1(c),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$49.22 to $50.18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at prices ranging from $50.25 to $50.63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Libuit,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0106" TargetMode="External"/><Relationship Id="rId5" Type="http://schemas.openxmlformats.org/officeDocument/2006/relationships/hyperlink" Target="http://www.sec.gov/cgi-bin/browse-edgar?action=getcompany&amp;CIK=0001579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4245</Characters>
  <CharactersWithSpaces>4932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